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37D7" w14:textId="5AD65F56" w:rsidR="00E157B9" w:rsidRPr="00E157B9" w:rsidRDefault="00E157B9" w:rsidP="00E157B9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bdr w:val="none" w:sz="0" w:space="0" w:color="auto" w:frame="1"/>
          <w14:ligatures w14:val="none"/>
        </w:rPr>
      </w:pPr>
      <w:r w:rsidRPr="00E157B9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bdr w:val="none" w:sz="0" w:space="0" w:color="auto" w:frame="1"/>
          <w14:ligatures w14:val="none"/>
        </w:rPr>
        <w:t>UKG Pro WFM Solutions Consultant</w:t>
      </w:r>
      <w:r w:rsidR="00FD1A96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bdr w:val="none" w:sz="0" w:space="0" w:color="auto" w:frame="1"/>
          <w14:ligatures w14:val="none"/>
        </w:rPr>
        <w:t xml:space="preserve"> (Implementation)</w:t>
      </w:r>
    </w:p>
    <w:p w14:paraId="53600F21" w14:textId="77777777" w:rsidR="00E157B9" w:rsidRDefault="00E157B9" w:rsidP="00E157B9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62AE8F42" w14:textId="08D75F42" w:rsidR="00E157B9" w:rsidRPr="002F4E38" w:rsidRDefault="00E157B9" w:rsidP="00E157B9">
      <w:pPr>
        <w:spacing w:after="0" w:line="240" w:lineRule="auto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b/>
          <w:bCs/>
          <w:i/>
          <w:iCs/>
          <w:kern w:val="0"/>
          <w:sz w:val="18"/>
          <w:szCs w:val="18"/>
          <w:bdr w:val="none" w:sz="0" w:space="0" w:color="auto" w:frame="1"/>
          <w14:ligatures w14:val="none"/>
        </w:rPr>
        <w:t>About Us</w:t>
      </w:r>
      <w:proofErr w:type="gramStart"/>
      <w:r w:rsidRPr="002F4E38">
        <w:rPr>
          <w:rFonts w:ascii="Segoe UI" w:eastAsia="Times New Roman" w:hAnsi="Segoe UI" w:cs="Segoe UI"/>
          <w:b/>
          <w:bCs/>
          <w:i/>
          <w:iCs/>
          <w:kern w:val="0"/>
          <w:sz w:val="18"/>
          <w:szCs w:val="18"/>
          <w:bdr w:val="none" w:sz="0" w:space="0" w:color="auto" w:frame="1"/>
          <w14:ligatures w14:val="none"/>
        </w:rPr>
        <w:t>: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="000F1937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 W</w:t>
      </w:r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e</w:t>
      </w:r>
      <w:proofErr w:type="gramEnd"/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 xml:space="preserve"> do what we say, we don't believe there is any other way to do business. Our expertise is workforce technology, but our one thing - the 'why' that drives us - is helping people experience the power and productivity every day in the work they do.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="007B6E07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Company</w:t>
      </w:r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 xml:space="preserve"> is recognized for its UKG configuration skills and for bringing exceptional knowledge to complex workflows. Our </w:t>
      </w:r>
      <w:proofErr w:type="gramStart"/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main focus</w:t>
      </w:r>
      <w:proofErr w:type="gramEnd"/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 xml:space="preserve"> is always providing the best solution for our clients. We operate with a completely client-centric approach, allowing us to find a custom and unique solution to even the most complex of projects. Our team is always dedicated to making sure we fully understand each organization's unique situation before </w:t>
      </w:r>
      <w:proofErr w:type="gramStart"/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taking action</w:t>
      </w:r>
      <w:proofErr w:type="gramEnd"/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. We listen, we engage, and we do what we say - every time.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We are seeking a unique and experienced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>UKG Pro WFM Solution Consultant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with expertise in the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>Timekeeping or Advanced Scheduler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2F4E38">
        <w:rPr>
          <w:rFonts w:ascii="Segoe UI" w:eastAsia="Times New Roman" w:hAnsi="Segoe UI" w:cs="Segoe UI"/>
          <w:kern w:val="0"/>
          <w:sz w:val="18"/>
          <w:szCs w:val="18"/>
          <w:shd w:val="clear" w:color="auto" w:fill="FFFFFF"/>
          <w14:ligatures w14:val="none"/>
        </w:rPr>
        <w:t>module to join our team.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>What You Will Do</w:t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Participate in the full lifecycle of UKG product implementation from discovery through design, build, test, and user adoption.</w:t>
      </w:r>
    </w:p>
    <w:p w14:paraId="5DBAB84F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Discover and analyze client business requirements and business processes.</w:t>
      </w:r>
    </w:p>
    <w:p w14:paraId="5F3D9221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Create usable documentation including audit findings, business requirements, and product design documents.</w:t>
      </w:r>
    </w:p>
    <w:p w14:paraId="581BD740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Translate findings and product design documentation into properly configured applications (Timekeeping, Scheduler, etc.).</w:t>
      </w:r>
    </w:p>
    <w:p w14:paraId="3F1D953B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Actively participate, and as needed lead, testing, and quality assurance activities for the projects.</w:t>
      </w:r>
    </w:p>
    <w:p w14:paraId="6CF2D03F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Assist with change management and user acceptance testing.</w:t>
      </w:r>
    </w:p>
    <w:p w14:paraId="3A2BFC98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Work closely with Project </w:t>
      </w:r>
      <w:proofErr w:type="gramStart"/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Managers</w:t>
      </w:r>
      <w:proofErr w:type="gramEnd"/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 communicating and understanding the goals required to complete the required tasks on time and budget.</w:t>
      </w:r>
    </w:p>
    <w:p w14:paraId="448628DD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Maintain the internal project management system up to date with all-time worked, task status, and related documentation.</w:t>
      </w:r>
    </w:p>
    <w:p w14:paraId="69DA715C" w14:textId="77777777" w:rsidR="00E157B9" w:rsidRPr="002F4E38" w:rsidRDefault="00E157B9" w:rsidP="00E157B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Maintain current in-depth technical, functional, and operational knowledge of UKG PRO WFM (Dimensions).</w:t>
      </w:r>
    </w:p>
    <w:p w14:paraId="7C3BD6C5" w14:textId="1E94DD86" w:rsidR="00E157B9" w:rsidRPr="002F4E38" w:rsidRDefault="00E157B9" w:rsidP="00AA1AC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Experience with UKG Workforce Central and understanding of Workforce Central vs. PRO WFM differences is helpful but not required.</w:t>
      </w:r>
    </w:p>
    <w:p w14:paraId="1EAB498A" w14:textId="380D9DA9" w:rsidR="00E157B9" w:rsidRPr="002F4E38" w:rsidRDefault="00E157B9" w:rsidP="00E157B9">
      <w:pPr>
        <w:spacing w:after="0" w:line="240" w:lineRule="auto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>Your Knowledge, Skills, And Abilities</w:t>
      </w:r>
    </w:p>
    <w:p w14:paraId="2C310448" w14:textId="77777777" w:rsidR="00E157B9" w:rsidRPr="002F4E38" w:rsidRDefault="00E157B9" w:rsidP="00E157B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Minimum 5 years' UKG experience with completing full implementations of UKG Workforce Central and/or at least 1 UKG PRO WFM project live.</w:t>
      </w:r>
    </w:p>
    <w:p w14:paraId="6F7E0D21" w14:textId="77777777" w:rsidR="00E157B9" w:rsidRPr="002F4E38" w:rsidRDefault="00E157B9" w:rsidP="00E157B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Certified in UKG Pro Workforce Management (WFM).</w:t>
      </w:r>
    </w:p>
    <w:p w14:paraId="51CA960F" w14:textId="77777777" w:rsidR="00E157B9" w:rsidRPr="002F4E38" w:rsidRDefault="00E157B9" w:rsidP="00E157B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End-to-end experience with the following Dimensions modules:</w:t>
      </w:r>
    </w:p>
    <w:p w14:paraId="63EBAD04" w14:textId="77777777" w:rsidR="00E157B9" w:rsidRPr="002F4E38" w:rsidRDefault="00E157B9" w:rsidP="00E157B9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Timekeeping</w:t>
      </w:r>
    </w:p>
    <w:p w14:paraId="63595E0C" w14:textId="77777777" w:rsidR="00E157B9" w:rsidRPr="002F4E38" w:rsidRDefault="00E157B9" w:rsidP="00E157B9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Scheduler</w:t>
      </w:r>
    </w:p>
    <w:p w14:paraId="7679EC44" w14:textId="77777777" w:rsidR="00E157B9" w:rsidRPr="002F4E38" w:rsidRDefault="00E157B9" w:rsidP="00E157B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Ability to assist with Business Structure Workshops in relation to Scheduling.</w:t>
      </w:r>
    </w:p>
    <w:p w14:paraId="3E69DAD9" w14:textId="77777777" w:rsidR="00E157B9" w:rsidRPr="002F4E38" w:rsidRDefault="00E157B9" w:rsidP="00E157B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Completed UKG PRO WFM Scheduling Partner/Employee training.</w:t>
      </w:r>
    </w:p>
    <w:p w14:paraId="7DFD9144" w14:textId="77777777" w:rsidR="00E157B9" w:rsidRPr="002F4E38" w:rsidRDefault="00E157B9" w:rsidP="00E157B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Exemplary customer service skills with demonstrated ability to effectively develop and maintain client relationships. You are expected to WOW! the customer.</w:t>
      </w:r>
    </w:p>
    <w:p w14:paraId="03BAE720" w14:textId="77777777" w:rsidR="00E157B9" w:rsidRPr="002F4E38" w:rsidRDefault="00E157B9" w:rsidP="00E157B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Excellent oral and written communication skills.</w:t>
      </w:r>
    </w:p>
    <w:p w14:paraId="34416F32" w14:textId="7CBE6F5F" w:rsidR="00E157B9" w:rsidRPr="002F4E38" w:rsidRDefault="00E157B9" w:rsidP="00E157B9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Bachelor's Degree or equivalent in Computer Science or related field (or equivalent experience).</w:t>
      </w:r>
    </w:p>
    <w:p w14:paraId="4D53B053" w14:textId="5297EBDC" w:rsidR="00E157B9" w:rsidRPr="002F4E38" w:rsidRDefault="00E157B9" w:rsidP="00E157B9">
      <w:pPr>
        <w:spacing w:after="0" w:line="240" w:lineRule="auto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 xml:space="preserve">What Would Make You </w:t>
      </w:r>
      <w:proofErr w:type="gramStart"/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>An</w:t>
      </w:r>
      <w:proofErr w:type="gramEnd"/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 xml:space="preserve"> Outstanding Candidate</w:t>
      </w:r>
    </w:p>
    <w:p w14:paraId="1EA02DDB" w14:textId="77777777" w:rsidR="00E157B9" w:rsidRPr="002F4E38" w:rsidRDefault="00E157B9" w:rsidP="00E157B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UKG PRO WFM Scheduling certification.</w:t>
      </w:r>
    </w:p>
    <w:p w14:paraId="020BEBE6" w14:textId="77777777" w:rsidR="00E157B9" w:rsidRPr="002F4E38" w:rsidRDefault="00E157B9" w:rsidP="00E157B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End-to-end experience with the following UKG PRO WFM modules:</w:t>
      </w:r>
    </w:p>
    <w:p w14:paraId="1E659905" w14:textId="77777777" w:rsidR="00E157B9" w:rsidRPr="002F4E38" w:rsidRDefault="00E157B9" w:rsidP="00E157B9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Scheduling</w:t>
      </w:r>
    </w:p>
    <w:p w14:paraId="3AAC0CB7" w14:textId="77777777" w:rsidR="00E157B9" w:rsidRPr="002F4E38" w:rsidRDefault="00E157B9" w:rsidP="00E157B9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Forecasting</w:t>
      </w:r>
    </w:p>
    <w:p w14:paraId="7570A64A" w14:textId="77777777" w:rsidR="00E157B9" w:rsidRPr="002F4E38" w:rsidRDefault="00E157B9" w:rsidP="00E157B9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Healthcare Productivity</w:t>
      </w:r>
    </w:p>
    <w:p w14:paraId="7DA84E9A" w14:textId="77777777" w:rsidR="00E157B9" w:rsidRPr="002F4E38" w:rsidRDefault="00E157B9" w:rsidP="00E157B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Experience with ADP Workforce Management optional.</w:t>
      </w:r>
    </w:p>
    <w:p w14:paraId="3CDC758A" w14:textId="294039C1" w:rsidR="00E157B9" w:rsidRPr="002F4E38" w:rsidRDefault="00E157B9" w:rsidP="00E157B9">
      <w:pPr>
        <w:numPr>
          <w:ilvl w:val="0"/>
          <w:numId w:val="3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>Understanding of UKG Navigator, Paragon, and Launch methodology/tools.</w:t>
      </w:r>
    </w:p>
    <w:p w14:paraId="436DB1F6" w14:textId="13ACD384" w:rsidR="00E157B9" w:rsidRPr="002F4E38" w:rsidRDefault="00E157B9" w:rsidP="00E157B9">
      <w:pPr>
        <w:spacing w:after="0" w:line="240" w:lineRule="auto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lastRenderedPageBreak/>
        <w:br/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t>We Currently Offer The Following Benefits</w:t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b/>
          <w:bCs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Access to medical, dental, and vision insurance through Cigna with the majority of the employee cost covered by the employer </w:t>
      </w:r>
    </w:p>
    <w:p w14:paraId="62510734" w14:textId="77777777" w:rsidR="00E157B9" w:rsidRPr="002F4E38" w:rsidRDefault="00E157B9" w:rsidP="00E157B9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Employer funding to HSA accounts and FSA access </w:t>
      </w:r>
    </w:p>
    <w:p w14:paraId="598E31C0" w14:textId="77777777" w:rsidR="00E157B9" w:rsidRPr="002F4E38" w:rsidRDefault="00E157B9" w:rsidP="00E157B9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Access to a 401(k) through Vanguard with a guaranteed employer contribution </w:t>
      </w:r>
    </w:p>
    <w:p w14:paraId="3F17871D" w14:textId="77777777" w:rsidR="00E157B9" w:rsidRPr="002F4E38" w:rsidRDefault="00E157B9" w:rsidP="00E157B9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Flexible vacation policy that allows you to manage your schedule and rest and recharge when you need to </w:t>
      </w:r>
    </w:p>
    <w:p w14:paraId="04A740C0" w14:textId="77777777" w:rsidR="00E157B9" w:rsidRPr="002F4E38" w:rsidRDefault="00E157B9" w:rsidP="00E157B9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11 holidays with flexibility based on what is important for you and those you love </w:t>
      </w:r>
    </w:p>
    <w:p w14:paraId="1F6BB7BB" w14:textId="77777777" w:rsidR="00E157B9" w:rsidRPr="002F4E38" w:rsidRDefault="00E157B9" w:rsidP="00E157B9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Family-friendly benefits, including 16 weeks off for Maternity leave, 8 weeks off for non-birthing parent leave, employer-paid short-term and long-term disability, employer-paid life insurance, and access to additional life insurance, hospital coverage, accidental coverage, discounted mental health support, and more </w:t>
      </w:r>
    </w:p>
    <w:p w14:paraId="02743A55" w14:textId="77777777" w:rsidR="00E157B9" w:rsidRPr="002F4E38" w:rsidRDefault="00E157B9" w:rsidP="00E157B9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</w:pP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t xml:space="preserve">Support on individual development through certifications, continued learning, conferences, and more </w:t>
      </w:r>
      <w:r w:rsidRPr="002F4E38">
        <w:rPr>
          <w:rFonts w:ascii="Segoe UI" w:eastAsia="Times New Roman" w:hAnsi="Segoe UI" w:cs="Segoe UI"/>
          <w:kern w:val="0"/>
          <w:sz w:val="18"/>
          <w:szCs w:val="18"/>
          <w:bdr w:val="none" w:sz="0" w:space="0" w:color="auto" w:frame="1"/>
          <w14:ligatures w14:val="none"/>
        </w:rPr>
        <w:br/>
      </w:r>
    </w:p>
    <w:p w14:paraId="33181E75" w14:textId="77777777" w:rsidR="00E157B9" w:rsidRDefault="00E157B9"/>
    <w:sectPr w:rsidR="00E157B9" w:rsidSect="00F74F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AA3"/>
    <w:multiLevelType w:val="multilevel"/>
    <w:tmpl w:val="F3B2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91945"/>
    <w:multiLevelType w:val="multilevel"/>
    <w:tmpl w:val="4DF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4A2BA1"/>
    <w:multiLevelType w:val="multilevel"/>
    <w:tmpl w:val="D6DC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754272"/>
    <w:multiLevelType w:val="multilevel"/>
    <w:tmpl w:val="BE92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5629450">
    <w:abstractNumId w:val="0"/>
  </w:num>
  <w:num w:numId="2" w16cid:durableId="1288202945">
    <w:abstractNumId w:val="2"/>
  </w:num>
  <w:num w:numId="3" w16cid:durableId="169414796">
    <w:abstractNumId w:val="1"/>
  </w:num>
  <w:num w:numId="4" w16cid:durableId="1877816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B9"/>
    <w:rsid w:val="000F1937"/>
    <w:rsid w:val="002B7C91"/>
    <w:rsid w:val="002F4E38"/>
    <w:rsid w:val="004529AC"/>
    <w:rsid w:val="007B6E07"/>
    <w:rsid w:val="008A107A"/>
    <w:rsid w:val="00AA1AC5"/>
    <w:rsid w:val="00C44B5D"/>
    <w:rsid w:val="00D3129C"/>
    <w:rsid w:val="00E157B9"/>
    <w:rsid w:val="00F34CA3"/>
    <w:rsid w:val="00F74FEC"/>
    <w:rsid w:val="00F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27BD8"/>
  <w15:chartTrackingRefBased/>
  <w15:docId w15:val="{F577EBBB-1079-4501-9E64-71F7A73B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2</cp:revision>
  <cp:lastPrinted>2025-06-05T17:37:00Z</cp:lastPrinted>
  <dcterms:created xsi:type="dcterms:W3CDTF">2026-05-26T18:03:00Z</dcterms:created>
  <dcterms:modified xsi:type="dcterms:W3CDTF">2026-05-26T18:03:00Z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15e4e50b-a655-45ba-9822-ffb78d96db4e</vt:lpwstr>
  </property>
</Properties>
</file>